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14:paraId="03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/>
      </w:r>
    </w:p>
    <w:p w14:paraId="04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>
        <w:rPr>
          <w:rFonts w:ascii="Times New Roman" w:hAnsi="Times New Roman"/>
          <w:color w:val="000000"/>
          <w:sz w:val="28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этом, в</w:t>
      </w:r>
      <w:r>
        <w:rPr>
          <w:rFonts w:ascii="Times New Roman" w:hAnsi="Times New Roman"/>
          <w:color w:val="000000"/>
          <w:sz w:val="28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hAnsi="Times New Roman"/>
          <w:color w:val="000000"/>
          <w:sz w:val="28"/>
        </w:rPr>
        <w:t>прочее</w:t>
      </w:r>
      <w:r>
        <w:rPr>
          <w:rFonts w:ascii="Times New Roman" w:hAnsi="Times New Roman"/>
          <w:color w:val="000000"/>
          <w:sz w:val="28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14:paraId="07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</w:t>
      </w:r>
      <w:r>
        <w:rPr>
          <w:rFonts w:ascii="Times New Roman" w:hAnsi="Times New Roman"/>
          <w:color w:val="000000"/>
          <w:sz w:val="28"/>
        </w:rPr>
        <w:t>изображающих сексуальное насилие над детьми, которые могут нанести вред физическому или психологическому здоровью ребёнка.</w:t>
      </w:r>
    </w:p>
    <w:p w14:paraId="08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14:paraId="09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14:paraId="0A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Просматривайте информацию, содержащуюся в компьютере</w:t>
      </w:r>
      <w:r>
        <w:rPr>
          <w:rFonts w:ascii="Times New Roman" w:hAnsi="Times New Roman"/>
          <w:color w:val="000000"/>
          <w:sz w:val="28"/>
        </w:rPr>
        <w:t xml:space="preserve"> или мобильном устройстве</w:t>
      </w:r>
      <w:r>
        <w:rPr>
          <w:rFonts w:ascii="Times New Roman" w:hAnsi="Times New Roman"/>
          <w:color w:val="000000"/>
          <w:sz w:val="28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14:paraId="0B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r>
        <w:rPr>
          <w:rFonts w:ascii="Times New Roman" w:hAnsi="Times New Roman"/>
          <w:color w:val="000000"/>
          <w:sz w:val="28"/>
        </w:rPr>
        <w:t>например</w:t>
      </w:r>
      <w:r>
        <w:rPr>
          <w:rFonts w:ascii="Times New Roman" w:hAnsi="Times New Roman"/>
          <w:color w:val="000000"/>
          <w:sz w:val="28"/>
        </w:rPr>
        <w:t xml:space="preserve"> в Интернет – кафе или у друзей.</w:t>
      </w:r>
    </w:p>
    <w:p w14:paraId="0C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14:paraId="0D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14:paraId="0E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Правила полезного и безопасного Интернета для родителей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Доверительные отношения с ребенком позволят вам быть в курсе с какой информацией он сталкивается в сети.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Объясните ребенку, что нельзя разглашать в Интернете информацию личного характера: имя, адрес, телефон и т.п.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Проинформируйте ребенка о самых распространенных методах мошенничества в сети.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Используйте на своем компьютере только лицензионные программы и данные, полученные из надежных источников.</w:t>
      </w:r>
    </w:p>
    <w:p w14:paraId="1C000000">
      <w:pPr>
        <w:ind/>
        <w:jc w:val="both"/>
        <w:rPr>
          <w:color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Balloon Text"/>
    <w:basedOn w:val="Style_1"/>
    <w:link w:val="Style_3_ch"/>
    <w:pPr>
      <w:spacing w:after="0" w:line="240" w:lineRule="auto"/>
      <w:ind/>
    </w:pPr>
    <w:rPr>
      <w:rFonts w:ascii="Segoe UI" w:hAnsi="Segoe UI"/>
      <w:sz w:val="18"/>
    </w:rPr>
  </w:style>
  <w:style w:styleId="Style_3_ch" w:type="character">
    <w:name w:val="Balloon Text"/>
    <w:basedOn w:val="Style_1_ch"/>
    <w:link w:val="Style_3"/>
    <w:rPr>
      <w:rFonts w:ascii="Segoe UI" w:hAnsi="Segoe UI"/>
      <w:sz w:val="1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2023-01-13T09:50:46Z</dcterms:modified>
</cp:coreProperties>
</file>